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2021Z12524</w:t>
        <w:br/>
      </w:r>
      <w:proofErr w:type="spellEnd"/>
    </w:p>
    <w:p>
      <w:pPr>
        <w:pStyle w:val="Normal"/>
        <w:rPr>
          <w:b w:val="1"/>
          <w:bCs w:val="1"/>
        </w:rPr>
      </w:pPr>
      <w:r w:rsidR="250AE766">
        <w:rPr>
          <w:b w:val="0"/>
          <w:bCs w:val="0"/>
        </w:rPr>
        <w:t>(ingezonden 2 juli 2021)</w:t>
        <w:br/>
      </w:r>
    </w:p>
    <w:p>
      <w:r>
        <w:t xml:space="preserve">Vragen van het lid Van Nispen (SP) aan de minister voor Rechtsbescherming over rechtshulppakketten         </w:t>
      </w:r>
      <w:r>
        <w:rPr>
          <w:b w:val="1"/>
          <w:bCs w:val="1"/>
        </w:rPr>
        <w:t xml:space="preserve">   </w:t>
      </w:r>
      <w:r>
        <w:rPr/>
        <w:t xml:space="preserve"/>
      </w:r>
      <w:r>
        <w:br/>
      </w:r>
    </w:p>
    <w:p>
      <w:r>
        <w:t xml:space="preserve"> </w:t>
      </w:r>
      <w:r>
        <w:br/>
      </w:r>
    </w:p>
    <w:p>
      <w:r>
        <w:t xml:space="preserve">1. Bent u bekend met het artikel ‘NOvA werkt niet meer mee aan rechtshulppakket’ en wat is daarop uw reactie? 1)</w:t>
      </w:r>
      <w:r>
        <w:br/>
      </w:r>
    </w:p>
    <w:p>
      <w:r>
        <w:t xml:space="preserve"> </w:t>
      </w:r>
      <w:r>
        <w:br/>
      </w:r>
    </w:p>
    <w:p>
      <w:r>
        <w:t xml:space="preserve">2. Kunt u bevestigen dat de samenwerking bij het ontwikkelen van rechtshulppakketten met de Nederlandse Orde van advocaten (NOvA) is stopgezet en wat vindt u daar van?</w:t>
      </w:r>
      <w:r>
        <w:br/>
      </w:r>
    </w:p>
    <w:p>
      <w:r>
        <w:t xml:space="preserve"> </w:t>
      </w:r>
      <w:r>
        <w:br/>
      </w:r>
    </w:p>
    <w:p>
      <w:r>
        <w:t xml:space="preserve">3. Waarom heeft u de Kamer niet geïnformeerd over het opschorten van deze samenwerking in uw brief over de stelselherziening rechtsbijstand van 30 juni jl.? 2) In hoeverre was reeds voor de publicatie van deze brief discussie tussen uw ministerie en de NOvA over de hoogte van de vergoeding in het experiment scheiden?</w:t>
      </w:r>
      <w:r>
        <w:br/>
      </w:r>
    </w:p>
    <w:p>
      <w:r>
        <w:t xml:space="preserve"> </w:t>
      </w:r>
      <w:r>
        <w:br/>
      </w:r>
    </w:p>
    <w:p>
      <w:r>
        <w:t xml:space="preserve">4. Bent u bekend met het artikel ‘NOvA schort deelname ontwikkeling rechtshulppakketten op’ en wat is daarop uw reactie? 3) Waarom laat u de constructieve samenwerking stuk lopen, omdat u niet bereid bent fatsoenlijke tarieven te betalen?</w:t>
      </w:r>
      <w:r>
        <w:br/>
      </w:r>
    </w:p>
    <w:p>
      <w:r>
        <w:t xml:space="preserve"> </w:t>
      </w:r>
      <w:r>
        <w:br/>
      </w:r>
    </w:p>
    <w:p>
      <w:r>
        <w:t xml:space="preserve">5. Wat vindt u van de pilot die door onder andere de NOvA, de vereniging Familie- en Erfrecht Advocaten Scheidingsmediators (vFAS) en de Raad voor Rechtsbijstand in juli 2020 is gestart en is die pilot inderdaad een opmaat naar rechtshulppakketten in het familierecht?</w:t>
      </w:r>
      <w:r>
        <w:br/>
      </w:r>
    </w:p>
    <w:p>
      <w:r>
        <w:t xml:space="preserve"> </w:t>
      </w:r>
      <w:r>
        <w:br/>
      </w:r>
    </w:p>
    <w:p>
      <w:r>
        <w:t xml:space="preserve">6. Klopt het dat u voor deze pilot inderdaad niet €124,73 als punttarief wilt hanteren, maar slechts €86? Zo ja, kunt u toelichten hoe u tot dit bedrag bent gekomen en waarom dat volgens u toereikend is?</w:t>
      </w:r>
      <w:r>
        <w:br/>
      </w:r>
    </w:p>
    <w:p>
      <w:r>
        <w:t xml:space="preserve"> </w:t>
      </w:r>
      <w:r>
        <w:br/>
      </w:r>
    </w:p>
    <w:p>
      <w:r>
        <w:t xml:space="preserve">7. Hoe verhoudt het punttarief van €86 zich tot een markconform tarief, het door de commissie-Wolfsen en door uw kabinet omarmde uitgangspunt dat rijksambtenarenschaal 12 als redelijk inkomen wordt gezien en tot de motie-Van Nispen/Azarkan, waarin uitdrukkelijk wordt gerefereerd aan scenario 1 van het rapport-Van der Meer? 4)</w:t>
      </w:r>
      <w:r>
        <w:br/>
      </w:r>
    </w:p>
    <w:p>
      <w:r>
        <w:t xml:space="preserve"> </w:t>
      </w:r>
      <w:r>
        <w:br/>
      </w:r>
    </w:p>
    <w:p>
      <w:r>
        <w:t xml:space="preserve">8. Kunt u bevestigen dat de signalen die de NOvA heeft ontvangen dat de tarieven in de betreffende pilot ook door zullen gaan werken naar andere rechtshulppakketten? Is wat u betreft het eindresultaat van de stelselherziening dat de punttarieven op slechts €86 blijven steken voor rechtsbijstandsverleners die werken met rechtshulppakketten?</w:t>
      </w:r>
      <w:r>
        <w:br/>
      </w:r>
    </w:p>
    <w:p>
      <w:r>
        <w:t xml:space="preserve"> </w:t>
      </w:r>
      <w:r>
        <w:br/>
      </w:r>
    </w:p>
    <w:p>
      <w:r>
        <w:t xml:space="preserve">9. Was één van de doelstellingen van de stelselherziening van de rechtsbijstand niet juist dat het stelsel van rechtsbijstand duurzaam moest zijn door rechtsbijstandsverleners een vergoeding te geven die in verhouding staat tot hun werkzaamheden? Is die duurzame vergoeding volgens u meer, gelijk aan of minder dan €86 per punt?</w:t>
      </w:r>
      <w:r>
        <w:br/>
      </w:r>
    </w:p>
    <w:p>
      <w:r>
        <w:t xml:space="preserve"> </w:t>
      </w:r>
      <w:r>
        <w:br/>
      </w:r>
    </w:p>
    <w:p>
      <w:r>
        <w:t xml:space="preserve">10. Betekent dit dat de stelselherziening, zelfs in het meest optimistische scenario, eigenlijk nooit tot het punttarief van €124,73 zal leiden en dat forse investeringen in de gesubsidieerde rechtsbijstand dus sowieso noodzakelijk zijn?</w:t>
      </w:r>
      <w:r>
        <w:br/>
      </w:r>
    </w:p>
    <w:p>
      <w:r>
        <w:t xml:space="preserve"> </w:t>
      </w:r>
      <w:r>
        <w:br/>
      </w:r>
    </w:p>
    <w:p>
      <w:r>
        <w:t xml:space="preserve">11. Hoe lang al gaat uw ministerie ervan uit dat het punttarief van rechtsbijstandsverleners op €86 uit zal komen na de stelselherziening en wanneer heeft u de Kamer daarover geïnformeerd?</w:t>
      </w:r>
      <w:r>
        <w:br/>
      </w:r>
    </w:p>
    <w:p>
      <w:r>
        <w:t xml:space="preserve"> </w:t>
      </w:r>
      <w:r>
        <w:br/>
      </w:r>
    </w:p>
    <w:p>
      <w:r>
        <w:t xml:space="preserve">12. Bent u bereid, alles overwegende, om geen nieuwe trajecten meer op te starten in het kader van de stelselherziening rechtsbijstand in afwachting van een nieuw kabinet?</w:t>
      </w:r>
      <w:r>
        <w:br/>
      </w:r>
    </w:p>
    <w:p>
      <w:r>
        <w:t xml:space="preserve"> </w:t>
      </w:r>
      <w:r>
        <w:br/>
      </w:r>
    </w:p>
    <w:p>
      <w:r>
        <w:t xml:space="preserve">13. Waarom ging u in uw vijfde voortgangsrapportage over de stelselherziening rechtsbijstand niet uitgebreider in op de motie-Van Nispen/Azarkan? 4)</w:t>
      </w:r>
      <w:r>
        <w:br/>
      </w:r>
    </w:p>
    <w:p>
      <w:r>
        <w:t xml:space="preserve"> </w:t>
      </w:r>
      <w:r>
        <w:br/>
      </w:r>
    </w:p>
    <w:p>
      <w:r>
        <w:t xml:space="preserve">14. Welke concrete stappen gaat u zetten – los van de financiering – om per 1 januari 2022 scenario 1 van commissie-Van der Meer mogelijk te maken? Welke acties heeft u ondernomen die ervoor zorgen dat conform voornoemde motie tijdig voldoende middelen vrijgemaakt worden? En waarom koppelt u in uw brief over de strafrechtketen van 30 juni jl. de uitvoering van die motie aan uw stelselherziening rechtsbijstand, terwijl die koppeling in de motie ontbreekt?</w:t>
      </w:r>
      <w:r>
        <w:br/>
      </w:r>
    </w:p>
    <w:p>
      <w:r>
        <w:t xml:space="preserve"> </w:t>
      </w:r>
      <w:r>
        <w:br/>
      </w:r>
    </w:p>
    <w:p>
      <w:r>
        <w:t xml:space="preserve">1) Advocatenblad, </w:t>
      </w:r>
      <w:r>
        <w:rPr>
          <w:i w:val="1"/>
          <w:iCs w:val="1"/>
        </w:rPr>
        <w:t xml:space="preserve">‘NOvA werkt niet meer mee aan rechtshulppakket’</w:t>
      </w:r>
      <w:r>
        <w:rPr/>
        <w:t xml:space="preserve">, 30 juni 2021, https://www.advocatenblad.nl/2021/06/30/nova-werkt-niet-meer-mee-aan-rechtshulppakket/</w:t>
      </w:r>
      <w:r>
        <w:br/>
      </w:r>
    </w:p>
    <w:p>
      <w:r>
        <w:t xml:space="preserve">2) 2021Z12196</w:t>
      </w:r>
      <w:r>
        <w:br/>
      </w:r>
    </w:p>
    <w:p>
      <w:r>
        <w:t xml:space="preserve">3) NOvA, </w:t>
      </w:r>
      <w:r>
        <w:rPr>
          <w:i w:val="1"/>
          <w:iCs w:val="1"/>
        </w:rPr>
        <w:t xml:space="preserve">‘NOvA schort deelname ontwikkeling rechtshulppakketten op’</w:t>
      </w:r>
      <w:r>
        <w:rPr/>
        <w:t xml:space="preserve">, 30 juni 2021, https://www.advocatenorde.nl/nieuws/nova-schort-deelname-ontwikkeling-rechtshulppakketten-op</w:t>
      </w:r>
      <w:r>
        <w:br/>
      </w:r>
    </w:p>
    <w:p>
      <w:r>
        <w:t xml:space="preserve">4) Motie van de leden Van Nispen en Azarkan over het uitvoeren van scenario 1 van de commissie-Van der Meer per 1 januari 2022 (Kamerstuk 31753, nr. 239)</w:t>
      </w: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Tweede Kamer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Kamervragenapplicatie;OpenTBS 1.9.6</dc:creator>
  <keywords/>
</coreProperties>
</file>